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1BFF3CFD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7FB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DB51FF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" fillcolor="#007fb8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Default="0049575F"/>
    <w:p w14:paraId="0BA6E9BD" w14:textId="02643501" w:rsidR="0049575F" w:rsidRDefault="0049575F"/>
    <w:p w14:paraId="595206D5" w14:textId="3ADCFE4F" w:rsidR="0049575F" w:rsidRDefault="0049575F"/>
    <w:p w14:paraId="4B1500E1" w14:textId="77777777" w:rsidR="0049575F" w:rsidRDefault="0049575F"/>
    <w:p w14:paraId="67738691" w14:textId="7F5C93F7" w:rsidR="0049575F" w:rsidRPr="00C102E4" w:rsidRDefault="0049575F" w:rsidP="0049575F">
      <w:pPr>
        <w:spacing w:line="360" w:lineRule="auto"/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6F32C6C9" w:rsidR="0049575F" w:rsidRPr="00D371C3" w:rsidRDefault="0049575F" w:rsidP="00C102E4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093CE6D7" w:rsidR="0049575F" w:rsidRPr="00D371C3" w:rsidRDefault="0049575F" w:rsidP="00C102E4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1E59E3AD" w:rsidR="0049575F" w:rsidRPr="00D371C3" w:rsidRDefault="0049575F" w:rsidP="00C102E4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7E7D0D13" w:rsidR="0049575F" w:rsidRPr="00D371C3" w:rsidRDefault="0049575F" w:rsidP="00C102E4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C102E4" w:rsidRDefault="0049575F" w:rsidP="0049575F">
      <w:pPr>
        <w:spacing w:line="360" w:lineRule="auto"/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5933A326" w:rsidR="0049575F" w:rsidRPr="00D371C3" w:rsidRDefault="0049575F" w:rsidP="00C102E4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D371C3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D371C3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D371C3">
        <w:rPr>
          <w:rFonts w:ascii="Arial" w:hAnsi="Arial" w:cs="Arial"/>
          <w:color w:val="000000" w:themeColor="text1"/>
          <w:sz w:val="28"/>
          <w:szCs w:val="28"/>
        </w:rPr>
        <w:br/>
      </w:r>
      <w:r w:rsidRPr="00D371C3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D371C3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D371C3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D371C3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D371C3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69E71D98" w:rsidR="0049575F" w:rsidRPr="00D371C3" w:rsidRDefault="0049575F" w:rsidP="00C102E4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D371C3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D371C3">
        <w:rPr>
          <w:rFonts w:ascii="Arial" w:hAnsi="Arial" w:cs="Arial"/>
          <w:color w:val="000000" w:themeColor="text1"/>
          <w:sz w:val="28"/>
          <w:szCs w:val="28"/>
        </w:rPr>
        <w:br/>
      </w:r>
      <w:r w:rsidRPr="00D371C3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283C995D" w14:textId="77777777" w:rsidR="00902875" w:rsidRPr="00902875" w:rsidRDefault="00902875" w:rsidP="0090287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37D45B1A" w14:textId="77777777" w:rsidR="00902875" w:rsidRPr="00902875" w:rsidRDefault="00902875" w:rsidP="0090287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68B7D7DF" w14:textId="77777777" w:rsidR="00902875" w:rsidRPr="00902875" w:rsidRDefault="00902875" w:rsidP="00902875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7B42BBF8" w:rsidR="00A851E4" w:rsidRPr="00616A14" w:rsidRDefault="00A851E4" w:rsidP="00902875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E02052">
        <w:rPr>
          <w:rFonts w:ascii="Arial Narrow" w:hAnsi="Arial Narrow" w:cs="Arial"/>
          <w:b/>
          <w:bCs/>
          <w:noProof/>
          <w:color w:val="EE9F2D"/>
          <w:sz w:val="48"/>
          <w:szCs w:val="48"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4F5E6BA0" wp14:editId="16C5351C">
            <wp:simplePos x="0" y="0"/>
            <wp:positionH relativeFrom="margin">
              <wp:posOffset>2844</wp:posOffset>
            </wp:positionH>
            <wp:positionV relativeFrom="margin">
              <wp:posOffset>-586740</wp:posOffset>
            </wp:positionV>
            <wp:extent cx="1071549" cy="1071549"/>
            <wp:effectExtent l="0" t="0" r="0" b="0"/>
            <wp:wrapNone/>
            <wp:docPr id="3" name="Picture 3" descr="Facilities and service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acilities and services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549" cy="1071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613E5B83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7FB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8C6158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" fillcolor="#007fb8" stroked="f" strokeweight="1pt">
                <v:textbox inset="0,0,0,0"/>
              </v:rect>
            </w:pict>
          </mc:Fallback>
        </mc:AlternateContent>
      </w:r>
      <w:r w:rsidR="00E61148">
        <w:rPr>
          <w:rFonts w:ascii="Arial Narrow" w:hAnsi="Arial Narrow"/>
          <w:b/>
          <w:bCs/>
          <w:color w:val="FFFFFF" w:themeColor="background1"/>
          <w:sz w:val="72"/>
          <w:szCs w:val="72"/>
        </w:rPr>
        <w:t>FACILITIES AND SERVICES</w:t>
      </w:r>
    </w:p>
    <w:p w14:paraId="5B685547" w14:textId="5349717F" w:rsidR="00A851E4" w:rsidRPr="003C69FB" w:rsidRDefault="003C69FB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 w:rsidRPr="003C69FB">
        <w:rPr>
          <w:rFonts w:ascii="Arial Narrow" w:hAnsi="Arial Narrow" w:cs="Arial"/>
          <w:color w:val="FFFFFF" w:themeColor="background1"/>
          <w:sz w:val="50"/>
          <w:szCs w:val="50"/>
        </w:rPr>
        <w:t>How well do facilities and services meet your needs</w:t>
      </w:r>
      <w:r w:rsidR="00A851E4" w:rsidRPr="003C69FB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Default="00A851E4" w:rsidP="00A851E4"/>
    <w:p w14:paraId="29E6907C" w14:textId="77777777" w:rsidR="00A851E4" w:rsidRDefault="00A851E4" w:rsidP="00A851E4"/>
    <w:p w14:paraId="0D41B526" w14:textId="3B7D99D6" w:rsidR="00A851E4" w:rsidRDefault="00A851E4" w:rsidP="00A851E4"/>
    <w:p w14:paraId="377BF6A8" w14:textId="77777777" w:rsidR="00902875" w:rsidRDefault="00902875" w:rsidP="00A851E4"/>
    <w:p w14:paraId="2CCF2CF3" w14:textId="33A762E5" w:rsidR="00A851E4" w:rsidRDefault="00902875" w:rsidP="00902875"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40BC6E72">
            <wp:simplePos x="0" y="0"/>
            <wp:positionH relativeFrom="margin">
              <wp:posOffset>3175</wp:posOffset>
            </wp:positionH>
            <wp:positionV relativeFrom="margin">
              <wp:posOffset>1797473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3C8E217C" w:rsidR="00A851E4" w:rsidRPr="00C102E4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Think about</w:t>
      </w:r>
    </w:p>
    <w:p w14:paraId="1F011D0E" w14:textId="7DC28FF3" w:rsidR="00A851E4" w:rsidRPr="00902875" w:rsidRDefault="003C69FB" w:rsidP="00C102E4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What </w:t>
      </w:r>
      <w:r w:rsidRPr="00902875">
        <w:rPr>
          <w:rFonts w:ascii="Arial" w:hAnsi="Arial" w:cs="Arial"/>
          <w:b/>
          <w:bCs/>
          <w:color w:val="000000" w:themeColor="text1"/>
          <w:sz w:val="28"/>
          <w:szCs w:val="28"/>
        </w:rPr>
        <w:t>public services</w:t>
      </w: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 and </w:t>
      </w:r>
      <w:r w:rsidRPr="00902875">
        <w:rPr>
          <w:rFonts w:ascii="Arial" w:hAnsi="Arial" w:cs="Arial"/>
          <w:b/>
          <w:bCs/>
          <w:color w:val="000000" w:themeColor="text1"/>
          <w:sz w:val="28"/>
          <w:szCs w:val="28"/>
        </w:rPr>
        <w:t>other support</w:t>
      </w: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 are there</w:t>
      </w:r>
      <w:r w:rsidR="00A851E4" w:rsidRPr="0090287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64889E12" w:rsidR="00A851E4" w:rsidRPr="00902875" w:rsidRDefault="003C69FB" w:rsidP="00C102E4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902875">
        <w:rPr>
          <w:rFonts w:ascii="Arial" w:hAnsi="Arial" w:cs="Arial"/>
          <w:b/>
          <w:bCs/>
          <w:color w:val="000000" w:themeColor="text1"/>
          <w:sz w:val="28"/>
          <w:szCs w:val="28"/>
        </w:rPr>
        <w:t>easy to get to</w:t>
      </w:r>
      <w:r w:rsidR="00A851E4" w:rsidRPr="0090287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25AC8128" w:rsidR="00A851E4" w:rsidRPr="00902875" w:rsidRDefault="003C69FB" w:rsidP="00C102E4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902875">
        <w:rPr>
          <w:rFonts w:ascii="Arial" w:hAnsi="Arial" w:cs="Arial"/>
          <w:b/>
          <w:bCs/>
          <w:color w:val="000000" w:themeColor="text1"/>
          <w:sz w:val="28"/>
          <w:szCs w:val="28"/>
        </w:rPr>
        <w:t>easy to use</w:t>
      </w:r>
      <w:r w:rsidR="00A851E4" w:rsidRPr="0090287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242822F5" w:rsidR="00A851E4" w:rsidRDefault="003C69FB" w:rsidP="00C102E4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Is there anything that </w:t>
      </w:r>
      <w:r w:rsidRPr="00902875">
        <w:rPr>
          <w:rFonts w:ascii="Arial" w:hAnsi="Arial" w:cs="Arial"/>
          <w:b/>
          <w:bCs/>
          <w:color w:val="000000" w:themeColor="text1"/>
          <w:sz w:val="28"/>
          <w:szCs w:val="28"/>
        </w:rPr>
        <w:t>stops people using</w:t>
      </w:r>
      <w:r w:rsidRPr="00902875">
        <w:rPr>
          <w:rFonts w:ascii="Arial" w:hAnsi="Arial" w:cs="Arial"/>
          <w:color w:val="000000" w:themeColor="text1"/>
          <w:sz w:val="28"/>
          <w:szCs w:val="28"/>
        </w:rPr>
        <w:t xml:space="preserve"> them</w:t>
      </w:r>
      <w:r w:rsidR="00A851E4" w:rsidRPr="0090287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32D1D5DD" w14:textId="77777777" w:rsidR="00902875" w:rsidRPr="00AB7D69" w:rsidRDefault="00902875" w:rsidP="00AB7D69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5C22F405" w:rsidR="003373E5" w:rsidRPr="00C102E4" w:rsidRDefault="00A851E4" w:rsidP="00A851E4">
      <w:pPr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Tick your score</w:t>
      </w:r>
    </w:p>
    <w:p w14:paraId="3DC2FC8D" w14:textId="2BABD207" w:rsidR="00EC4770" w:rsidRPr="003611A0" w:rsidRDefault="00C353C9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148BAB0C">
            <wp:simplePos x="0" y="0"/>
            <wp:positionH relativeFrom="margin">
              <wp:posOffset>4608830</wp:posOffset>
            </wp:positionH>
            <wp:positionV relativeFrom="margin">
              <wp:posOffset>4557395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15F935A5">
            <wp:simplePos x="0" y="0"/>
            <wp:positionH relativeFrom="margin">
              <wp:posOffset>642620</wp:posOffset>
            </wp:positionH>
            <wp:positionV relativeFrom="margin">
              <wp:posOffset>4514850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11A0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746D4C82">
            <wp:simplePos x="0" y="0"/>
            <wp:positionH relativeFrom="margin">
              <wp:posOffset>2513330</wp:posOffset>
            </wp:positionH>
            <wp:positionV relativeFrom="margin">
              <wp:posOffset>4532207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3611A0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4BAC7F06" w:rsidR="00EC4770" w:rsidRPr="003611A0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3391DCA7" w14:textId="147E266B" w:rsidR="003611A0" w:rsidRPr="003611A0" w:rsidRDefault="003611A0" w:rsidP="003611A0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271F54D0" w:rsidR="00B51F6A" w:rsidRDefault="006304C8" w:rsidP="00592E19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542FC" w:rsidRPr="00B542FC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42FC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3611A0" w:rsidRPr="003611A0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1A0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6A439E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3611A0" w:rsidRPr="006A439E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2E19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77777777" w:rsidR="006304C8" w:rsidRPr="00B542FC" w:rsidRDefault="006304C8" w:rsidP="006304C8">
      <w:pPr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C102E4" w:rsidRDefault="00EC4770" w:rsidP="00A851E4">
      <w:pPr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What is your experience?</w:t>
      </w:r>
    </w:p>
    <w:p w14:paraId="4E492BA9" w14:textId="77777777" w:rsidR="00C353C9" w:rsidRDefault="00C353C9" w:rsidP="00C353C9">
      <w:pPr>
        <w:rPr>
          <w:rFonts w:ascii="Arial Narrow" w:hAnsi="Arial Narrow" w:cs="Arial"/>
          <w:color w:val="EE9F2D"/>
        </w:rPr>
      </w:pPr>
    </w:p>
    <w:p w14:paraId="681CE3D5" w14:textId="77777777" w:rsidR="00C353C9" w:rsidRDefault="00C353C9" w:rsidP="00C353C9">
      <w:pPr>
        <w:rPr>
          <w:rFonts w:ascii="Arial Narrow" w:hAnsi="Arial Narrow" w:cs="Arial"/>
          <w:color w:val="EE9F2D"/>
        </w:rPr>
      </w:pPr>
    </w:p>
    <w:p w14:paraId="375D62BB" w14:textId="77777777" w:rsidR="00C353C9" w:rsidRPr="00AA0483" w:rsidRDefault="00C353C9" w:rsidP="00C353C9">
      <w:pPr>
        <w:rPr>
          <w:rFonts w:ascii="Arial Narrow" w:hAnsi="Arial Narrow" w:cs="Arial"/>
          <w:color w:val="EE9F2D"/>
        </w:rPr>
      </w:pPr>
    </w:p>
    <w:p w14:paraId="14A17F8C" w14:textId="77777777" w:rsidR="00C353C9" w:rsidRPr="00AA0483" w:rsidRDefault="00C353C9" w:rsidP="00C353C9">
      <w:pPr>
        <w:rPr>
          <w:rFonts w:ascii="Arial Narrow" w:hAnsi="Arial Narrow" w:cs="Arial"/>
          <w:color w:val="EE9F2D"/>
        </w:rPr>
      </w:pPr>
    </w:p>
    <w:p w14:paraId="12A6C8A6" w14:textId="7A9B994F" w:rsidR="00C353C9" w:rsidRPr="00AA0483" w:rsidRDefault="00C353C9" w:rsidP="00C353C9">
      <w:pPr>
        <w:tabs>
          <w:tab w:val="left" w:pos="1573"/>
        </w:tabs>
        <w:rPr>
          <w:rFonts w:ascii="Arial Narrow" w:hAnsi="Arial Narrow" w:cs="Arial"/>
          <w:color w:val="EE9F2D"/>
        </w:rPr>
      </w:pPr>
    </w:p>
    <w:p w14:paraId="236C30EB" w14:textId="77777777" w:rsidR="00C353C9" w:rsidRPr="00AA0483" w:rsidRDefault="00C353C9" w:rsidP="00C353C9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6AD1F46D" w:rsidR="00EC4770" w:rsidRPr="00C102E4" w:rsidRDefault="00EC4770" w:rsidP="00A851E4">
      <w:pPr>
        <w:rPr>
          <w:rFonts w:ascii="Arial Narrow" w:hAnsi="Arial Narrow" w:cs="Arial"/>
          <w:b/>
          <w:bCs/>
          <w:color w:val="007FB8"/>
          <w:sz w:val="48"/>
          <w:szCs w:val="48"/>
        </w:rPr>
      </w:pPr>
      <w:r w:rsidRPr="00C102E4">
        <w:rPr>
          <w:rFonts w:ascii="Arial Narrow" w:hAnsi="Arial Narrow" w:cs="Arial"/>
          <w:b/>
          <w:bCs/>
          <w:color w:val="007FB8"/>
          <w:sz w:val="48"/>
          <w:szCs w:val="48"/>
        </w:rPr>
        <w:t>What would improve it?</w:t>
      </w:r>
    </w:p>
    <w:p w14:paraId="38C4BDF2" w14:textId="77777777" w:rsidR="00C353C9" w:rsidRPr="00AA0483" w:rsidRDefault="00C353C9" w:rsidP="00C353C9">
      <w:pPr>
        <w:tabs>
          <w:tab w:val="left" w:pos="1573"/>
        </w:tabs>
        <w:rPr>
          <w:rFonts w:ascii="Arial Narrow" w:hAnsi="Arial Narrow" w:cs="Arial"/>
          <w:color w:val="EE9F2D"/>
        </w:rPr>
      </w:pPr>
    </w:p>
    <w:sectPr w:rsidR="00C353C9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5891D" w14:textId="77777777" w:rsidR="000D2EA6" w:rsidRDefault="000D2EA6" w:rsidP="001B3143">
      <w:r>
        <w:separator/>
      </w:r>
    </w:p>
  </w:endnote>
  <w:endnote w:type="continuationSeparator" w:id="0">
    <w:p w14:paraId="63A55337" w14:textId="77777777" w:rsidR="000D2EA6" w:rsidRDefault="000D2EA6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C6C3" w14:textId="77777777" w:rsidR="000D2EA6" w:rsidRDefault="000D2EA6" w:rsidP="001B3143">
      <w:r>
        <w:separator/>
      </w:r>
    </w:p>
  </w:footnote>
  <w:footnote w:type="continuationSeparator" w:id="0">
    <w:p w14:paraId="34E3F15B" w14:textId="77777777" w:rsidR="000D2EA6" w:rsidRDefault="000D2EA6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6C3"/>
    <w:multiLevelType w:val="hybridMultilevel"/>
    <w:tmpl w:val="271A5A26"/>
    <w:lvl w:ilvl="0" w:tplc="A2F661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8EB8"/>
      </w:rPr>
    </w:lvl>
    <w:lvl w:ilvl="1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" w15:restartNumberingAfterBreak="0">
    <w:nsid w:val="05C91560"/>
    <w:multiLevelType w:val="hybridMultilevel"/>
    <w:tmpl w:val="FFA022A4"/>
    <w:lvl w:ilvl="0" w:tplc="A8DEE2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EB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E57D6A"/>
    <w:multiLevelType w:val="hybridMultilevel"/>
    <w:tmpl w:val="B1A8045C"/>
    <w:lvl w:ilvl="0" w:tplc="D43EC50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25A2C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18EA7285"/>
    <w:multiLevelType w:val="hybridMultilevel"/>
    <w:tmpl w:val="7556F78A"/>
    <w:lvl w:ilvl="0" w:tplc="FB3EFE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EB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5E4EBB"/>
    <w:multiLevelType w:val="hybridMultilevel"/>
    <w:tmpl w:val="B4D8664E"/>
    <w:lvl w:ilvl="0" w:tplc="084CA2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B5C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240141"/>
    <w:multiLevelType w:val="hybridMultilevel"/>
    <w:tmpl w:val="C1CC23F2"/>
    <w:lvl w:ilvl="0" w:tplc="FF040066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25B5C2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6" w15:restartNumberingAfterBreak="0">
    <w:nsid w:val="20E94A84"/>
    <w:multiLevelType w:val="hybridMultilevel"/>
    <w:tmpl w:val="EC66A7E8"/>
    <w:lvl w:ilvl="0" w:tplc="1444B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687691"/>
    <w:multiLevelType w:val="hybridMultilevel"/>
    <w:tmpl w:val="7CDA2CD0"/>
    <w:lvl w:ilvl="0" w:tplc="DCB83966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25B5C2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2BD36EA7"/>
    <w:multiLevelType w:val="hybridMultilevel"/>
    <w:tmpl w:val="5D8EA710"/>
    <w:lvl w:ilvl="0" w:tplc="F08841C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7FB8"/>
      </w:rPr>
    </w:lvl>
    <w:lvl w:ilvl="1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</w:abstractNum>
  <w:abstractNum w:abstractNumId="9" w15:restartNumberingAfterBreak="0">
    <w:nsid w:val="3BF857D7"/>
    <w:multiLevelType w:val="hybridMultilevel"/>
    <w:tmpl w:val="645468CC"/>
    <w:lvl w:ilvl="0" w:tplc="CD48FB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FB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5D25F2"/>
    <w:multiLevelType w:val="hybridMultilevel"/>
    <w:tmpl w:val="918C2560"/>
    <w:lvl w:ilvl="0" w:tplc="EAF201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A2C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1C0672"/>
    <w:multiLevelType w:val="hybridMultilevel"/>
    <w:tmpl w:val="E050015A"/>
    <w:lvl w:ilvl="0" w:tplc="144CEFB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25B5C2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6D1E6754"/>
    <w:multiLevelType w:val="hybridMultilevel"/>
    <w:tmpl w:val="C8F63312"/>
    <w:lvl w:ilvl="0" w:tplc="C25E1D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B5C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49471C"/>
    <w:multiLevelType w:val="hybridMultilevel"/>
    <w:tmpl w:val="EC74D60A"/>
    <w:lvl w:ilvl="0" w:tplc="A30ECB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201C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BC5256"/>
    <w:multiLevelType w:val="hybridMultilevel"/>
    <w:tmpl w:val="A6B0277C"/>
    <w:lvl w:ilvl="0" w:tplc="99CCCD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5A2C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9E686F"/>
    <w:multiLevelType w:val="hybridMultilevel"/>
    <w:tmpl w:val="2D8CDEE0"/>
    <w:lvl w:ilvl="0" w:tplc="5BB228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FB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240217"/>
    <w:multiLevelType w:val="hybridMultilevel"/>
    <w:tmpl w:val="A790E1AA"/>
    <w:lvl w:ilvl="0" w:tplc="1444B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201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6"/>
  </w:num>
  <w:num w:numId="5">
    <w:abstractNumId w:val="12"/>
  </w:num>
  <w:num w:numId="6">
    <w:abstractNumId w:val="4"/>
  </w:num>
  <w:num w:numId="7">
    <w:abstractNumId w:val="11"/>
  </w:num>
  <w:num w:numId="8">
    <w:abstractNumId w:val="5"/>
  </w:num>
  <w:num w:numId="9">
    <w:abstractNumId w:val="10"/>
  </w:num>
  <w:num w:numId="10">
    <w:abstractNumId w:val="14"/>
  </w:num>
  <w:num w:numId="11">
    <w:abstractNumId w:val="2"/>
  </w:num>
  <w:num w:numId="12">
    <w:abstractNumId w:val="3"/>
  </w:num>
  <w:num w:numId="13">
    <w:abstractNumId w:val="1"/>
  </w:num>
  <w:num w:numId="14">
    <w:abstractNumId w:val="0"/>
  </w:num>
  <w:num w:numId="15">
    <w:abstractNumId w:val="9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0D2EA6"/>
    <w:rsid w:val="000E465B"/>
    <w:rsid w:val="0011493C"/>
    <w:rsid w:val="00190E69"/>
    <w:rsid w:val="001B3143"/>
    <w:rsid w:val="0031139F"/>
    <w:rsid w:val="00312EB6"/>
    <w:rsid w:val="003373E5"/>
    <w:rsid w:val="003611A0"/>
    <w:rsid w:val="003C69FB"/>
    <w:rsid w:val="0049575F"/>
    <w:rsid w:val="00495EC5"/>
    <w:rsid w:val="00592E19"/>
    <w:rsid w:val="005E1B72"/>
    <w:rsid w:val="00616A14"/>
    <w:rsid w:val="006304C8"/>
    <w:rsid w:val="006A439E"/>
    <w:rsid w:val="007874F3"/>
    <w:rsid w:val="007F161F"/>
    <w:rsid w:val="007F4D81"/>
    <w:rsid w:val="008871AF"/>
    <w:rsid w:val="008B3835"/>
    <w:rsid w:val="00902875"/>
    <w:rsid w:val="00972BA9"/>
    <w:rsid w:val="00A8086E"/>
    <w:rsid w:val="00A851E4"/>
    <w:rsid w:val="00AA3A3F"/>
    <w:rsid w:val="00AA7EDD"/>
    <w:rsid w:val="00AB7D69"/>
    <w:rsid w:val="00B51F6A"/>
    <w:rsid w:val="00B542FC"/>
    <w:rsid w:val="00BA68EC"/>
    <w:rsid w:val="00BF26E3"/>
    <w:rsid w:val="00C102E4"/>
    <w:rsid w:val="00C353C9"/>
    <w:rsid w:val="00D371C3"/>
    <w:rsid w:val="00D515F4"/>
    <w:rsid w:val="00D769CA"/>
    <w:rsid w:val="00DC4FC9"/>
    <w:rsid w:val="00DD48D0"/>
    <w:rsid w:val="00DF234F"/>
    <w:rsid w:val="00E02052"/>
    <w:rsid w:val="00E24F9B"/>
    <w:rsid w:val="00E3282B"/>
    <w:rsid w:val="00E61148"/>
    <w:rsid w:val="00EC4770"/>
    <w:rsid w:val="00F2146B"/>
    <w:rsid w:val="00F51D8F"/>
    <w:rsid w:val="00F60C1A"/>
    <w:rsid w:val="00F94F4F"/>
    <w:rsid w:val="00FA2896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D37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2022-10-13T11:02:00Z</dcterms:created>
  <dcterms:modified xsi:type="dcterms:W3CDTF">2022-10-13T11:02:00Z</dcterms:modified>
</cp:coreProperties>
</file>